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831A56" w14:textId="38EC6F3E" w:rsidR="00923D40" w:rsidRPr="00923D40" w:rsidRDefault="00CD56B6" w:rsidP="00923D40">
      <w:pPr>
        <w:pStyle w:val="NormalWeb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B</w:t>
      </w:r>
      <w:bookmarkStart w:id="0" w:name="_GoBack"/>
      <w:bookmarkEnd w:id="0"/>
      <w:r>
        <w:rPr>
          <w:b/>
          <w:bCs/>
          <w:sz w:val="28"/>
          <w:szCs w:val="28"/>
        </w:rPr>
        <w:t>oerwinkle</w:t>
      </w:r>
      <w:proofErr w:type="spellEnd"/>
      <w:r>
        <w:rPr>
          <w:b/>
          <w:bCs/>
          <w:sz w:val="28"/>
          <w:szCs w:val="28"/>
        </w:rPr>
        <w:t xml:space="preserve"> and </w:t>
      </w:r>
      <w:proofErr w:type="spellStart"/>
      <w:r>
        <w:rPr>
          <w:b/>
          <w:bCs/>
          <w:sz w:val="28"/>
          <w:szCs w:val="28"/>
        </w:rPr>
        <w:t>Hawkains</w:t>
      </w:r>
      <w:proofErr w:type="spellEnd"/>
      <w:r>
        <w:rPr>
          <w:b/>
          <w:bCs/>
          <w:sz w:val="28"/>
          <w:szCs w:val="28"/>
        </w:rPr>
        <w:t xml:space="preserve"> Win </w:t>
      </w:r>
      <w:r w:rsidR="00923D40" w:rsidRPr="00923D40">
        <w:rPr>
          <w:b/>
          <w:bCs/>
          <w:sz w:val="28"/>
          <w:szCs w:val="28"/>
        </w:rPr>
        <w:t>AWRN Graduate Student Research Grants</w:t>
      </w:r>
    </w:p>
    <w:p w14:paraId="13963527" w14:textId="376B4D2E" w:rsidR="00923D40" w:rsidRPr="00923D40" w:rsidRDefault="00CD56B6" w:rsidP="00923D40">
      <w:pPr>
        <w:pStyle w:val="NormalWeb"/>
        <w:rPr>
          <w:bCs/>
        </w:rPr>
      </w:pPr>
      <w:r>
        <w:rPr>
          <w:bCs/>
        </w:rPr>
        <w:t>The</w:t>
      </w:r>
      <w:r w:rsidR="00923D40">
        <w:rPr>
          <w:bCs/>
        </w:rPr>
        <w:t xml:space="preserve"> Atlantic World Research Network </w:t>
      </w:r>
      <w:r>
        <w:rPr>
          <w:bCs/>
        </w:rPr>
        <w:t>is pleased to announce the winners of</w:t>
      </w:r>
      <w:r w:rsidR="00923D40">
        <w:rPr>
          <w:bCs/>
        </w:rPr>
        <w:t xml:space="preserve"> its </w:t>
      </w:r>
      <w:r w:rsidRPr="00CD56B6">
        <w:rPr>
          <w:b/>
        </w:rPr>
        <w:t xml:space="preserve">2020-2021 </w:t>
      </w:r>
      <w:r w:rsidR="00923D40" w:rsidRPr="00CD56B6">
        <w:rPr>
          <w:b/>
        </w:rPr>
        <w:t>Graduate Student Research Grants</w:t>
      </w:r>
      <w:r w:rsidR="00923D40">
        <w:rPr>
          <w:bCs/>
        </w:rPr>
        <w:t>. Submissions were open to</w:t>
      </w:r>
      <w:r w:rsidR="000A10AF">
        <w:rPr>
          <w:bCs/>
        </w:rPr>
        <w:t xml:space="preserve"> UNCG</w:t>
      </w:r>
      <w:r w:rsidR="00923D40">
        <w:rPr>
          <w:bCs/>
        </w:rPr>
        <w:t xml:space="preserve"> MA, MFA, </w:t>
      </w:r>
      <w:r w:rsidR="00353155">
        <w:rPr>
          <w:bCs/>
        </w:rPr>
        <w:t xml:space="preserve">MS, </w:t>
      </w:r>
      <w:r w:rsidR="00923D40">
        <w:rPr>
          <w:bCs/>
        </w:rPr>
        <w:t>and PHD student applicants seeking to defray the costs of travel to collections, conferences, field work sites, artistic and theatrical venues, museums, summer seminars, and specialized summer schools</w:t>
      </w:r>
      <w:r>
        <w:rPr>
          <w:bCs/>
        </w:rPr>
        <w:t xml:space="preserve">, and to help in funding special equipment and essential </w:t>
      </w:r>
      <w:r w:rsidR="00B16296">
        <w:rPr>
          <w:bCs/>
        </w:rPr>
        <w:t>project</w:t>
      </w:r>
      <w:r>
        <w:rPr>
          <w:bCs/>
        </w:rPr>
        <w:t xml:space="preserve"> materials</w:t>
      </w:r>
      <w:r w:rsidR="00923D40">
        <w:rPr>
          <w:bCs/>
        </w:rPr>
        <w:t xml:space="preserve">. </w:t>
      </w:r>
    </w:p>
    <w:p w14:paraId="0481DFD4" w14:textId="1C5D8040" w:rsidR="00923D40" w:rsidRDefault="00353155" w:rsidP="00923D40">
      <w:pPr>
        <w:pStyle w:val="NormalWeb"/>
      </w:pPr>
      <w:r>
        <w:rPr>
          <w:b/>
          <w:bCs/>
          <w:color w:val="FF0000"/>
        </w:rPr>
        <w:t xml:space="preserve">Martin </w:t>
      </w:r>
      <w:proofErr w:type="spellStart"/>
      <w:r>
        <w:rPr>
          <w:b/>
          <w:bCs/>
          <w:color w:val="FF0000"/>
        </w:rPr>
        <w:t>Boerwinkle</w:t>
      </w:r>
      <w:proofErr w:type="spellEnd"/>
      <w:r w:rsidR="00923D40" w:rsidRPr="00915FD7">
        <w:t xml:space="preserve">, </w:t>
      </w:r>
      <w:r>
        <w:rPr>
          <w:b/>
        </w:rPr>
        <w:t>MS</w:t>
      </w:r>
      <w:r w:rsidR="00923D40" w:rsidRPr="00915FD7">
        <w:rPr>
          <w:b/>
        </w:rPr>
        <w:t xml:space="preserve"> Student in </w:t>
      </w:r>
      <w:r>
        <w:rPr>
          <w:b/>
        </w:rPr>
        <w:t>Computer Science</w:t>
      </w:r>
      <w:r w:rsidR="00923D40" w:rsidRPr="00915FD7">
        <w:t>, will use h</w:t>
      </w:r>
      <w:r>
        <w:t>is</w:t>
      </w:r>
      <w:r w:rsidR="00923D40" w:rsidRPr="00915FD7">
        <w:t xml:space="preserve"> </w:t>
      </w:r>
      <w:r w:rsidR="00923D40">
        <w:t xml:space="preserve">$500 </w:t>
      </w:r>
      <w:r w:rsidR="00923D40" w:rsidRPr="00915FD7">
        <w:t xml:space="preserve">grant </w:t>
      </w:r>
      <w:r w:rsidR="000C5123">
        <w:t xml:space="preserve">to forward his </w:t>
      </w:r>
      <w:r w:rsidR="000C5123" w:rsidRPr="000C5123">
        <w:t xml:space="preserve">interdisciplinary project combining </w:t>
      </w:r>
      <w:r w:rsidR="000C5123" w:rsidRPr="000C5123">
        <w:rPr>
          <w:b/>
          <w:bCs/>
        </w:rPr>
        <w:t>Atlantic World literature</w:t>
      </w:r>
      <w:r w:rsidR="000C5123" w:rsidRPr="000C5123">
        <w:t xml:space="preserve">, </w:t>
      </w:r>
      <w:r w:rsidR="000C5123" w:rsidRPr="000C5123">
        <w:rPr>
          <w:b/>
          <w:bCs/>
        </w:rPr>
        <w:t>digital art</w:t>
      </w:r>
      <w:r w:rsidR="000C5123" w:rsidRPr="000C5123">
        <w:t xml:space="preserve">, and </w:t>
      </w:r>
      <w:r w:rsidR="000C5123" w:rsidRPr="000C5123">
        <w:rPr>
          <w:b/>
          <w:bCs/>
        </w:rPr>
        <w:t>human-computer interaction studies</w:t>
      </w:r>
      <w:r w:rsidR="000C5123" w:rsidRPr="000C5123">
        <w:t xml:space="preserve">. Taking the form of an episodic, </w:t>
      </w:r>
      <w:r w:rsidR="000C5123" w:rsidRPr="000C5123">
        <w:rPr>
          <w:b/>
          <w:bCs/>
        </w:rPr>
        <w:t>Virtual Reality-interactive program</w:t>
      </w:r>
      <w:r w:rsidR="000C5123" w:rsidRPr="000C5123">
        <w:t xml:space="preserve">, this project will </w:t>
      </w:r>
      <w:r w:rsidR="000C5123" w:rsidRPr="000C5123">
        <w:rPr>
          <w:b/>
          <w:bCs/>
        </w:rPr>
        <w:t xml:space="preserve">interpret </w:t>
      </w:r>
      <w:r w:rsidR="000C5123" w:rsidRPr="000C5123">
        <w:t>several key passages in</w:t>
      </w:r>
      <w:r w:rsidR="000C5123" w:rsidRPr="000C5123">
        <w:rPr>
          <w:b/>
          <w:bCs/>
        </w:rPr>
        <w:t xml:space="preserve"> Herman Melville’s ​</w:t>
      </w:r>
      <w:r w:rsidR="000C5123" w:rsidRPr="000C5123">
        <w:rPr>
          <w:b/>
          <w:bCs/>
          <w:i/>
          <w:iCs/>
        </w:rPr>
        <w:t>Moby-Dick</w:t>
      </w:r>
      <w:r w:rsidR="000C5123" w:rsidRPr="000C5123">
        <w:t xml:space="preserve">. The </w:t>
      </w:r>
      <w:r w:rsidR="000C5123">
        <w:t xml:space="preserve">completed </w:t>
      </w:r>
      <w:r w:rsidR="000C5123" w:rsidRPr="000C5123">
        <w:t>project will be distributed for free to support public appreciation and knowledge of the scale, process, terror, and impact of the 19th century whaling industry</w:t>
      </w:r>
      <w:r w:rsidR="00923D40" w:rsidRPr="00915FD7">
        <w:t xml:space="preserve">. </w:t>
      </w:r>
      <w:r w:rsidR="000C5123">
        <w:t>“</w:t>
      </w:r>
      <w:r w:rsidR="000C5123" w:rsidRPr="000C5123">
        <w:t>The proposed project itself has a very good prospect to be presented at a high-level conference, such as IEEE Virtual Reality, the world’s premier VR meeting</w:t>
      </w:r>
      <w:r w:rsidR="000C5123">
        <w:t>,” writes</w:t>
      </w:r>
      <w:r w:rsidR="00923D40" w:rsidRPr="00915FD7">
        <w:t xml:space="preserve"> </w:t>
      </w:r>
      <w:r w:rsidR="00923D40" w:rsidRPr="00915FD7">
        <w:rPr>
          <w:b/>
        </w:rPr>
        <w:t>Professor</w:t>
      </w:r>
      <w:r w:rsidR="00923D40" w:rsidRPr="00915FD7">
        <w:t xml:space="preserve"> </w:t>
      </w:r>
      <w:r w:rsidR="000C5123">
        <w:rPr>
          <w:b/>
        </w:rPr>
        <w:t xml:space="preserve">Regis </w:t>
      </w:r>
      <w:proofErr w:type="spellStart"/>
      <w:r w:rsidR="000C5123">
        <w:rPr>
          <w:b/>
        </w:rPr>
        <w:t>Kopper</w:t>
      </w:r>
      <w:proofErr w:type="spellEnd"/>
      <w:r w:rsidR="000C5123">
        <w:rPr>
          <w:bCs/>
        </w:rPr>
        <w:t>, who</w:t>
      </w:r>
      <w:r w:rsidR="00923D40" w:rsidRPr="00915FD7">
        <w:t xml:space="preserve"> contributed </w:t>
      </w:r>
      <w:proofErr w:type="spellStart"/>
      <w:r w:rsidR="000C5123">
        <w:t>Boerwinkle’s</w:t>
      </w:r>
      <w:proofErr w:type="spellEnd"/>
      <w:r w:rsidR="00923D40" w:rsidRPr="00915FD7">
        <w:t xml:space="preserve"> letter of support. </w:t>
      </w:r>
      <w:r w:rsidR="00923D40">
        <w:t xml:space="preserve">                                 </w:t>
      </w:r>
    </w:p>
    <w:p w14:paraId="05748682" w14:textId="4EECC361" w:rsidR="00923D40" w:rsidRPr="005204C6" w:rsidRDefault="000A10AF" w:rsidP="00923D40">
      <w:pPr>
        <w:pStyle w:val="NormalWeb"/>
        <w:rPr>
          <w:b/>
        </w:rPr>
      </w:pPr>
      <w:r>
        <w:rPr>
          <w:b/>
          <w:bCs/>
          <w:color w:val="FF0000"/>
        </w:rPr>
        <w:t xml:space="preserve">Billy James </w:t>
      </w:r>
      <w:proofErr w:type="spellStart"/>
      <w:r>
        <w:rPr>
          <w:b/>
          <w:bCs/>
          <w:color w:val="FF0000"/>
        </w:rPr>
        <w:t>Hawkains</w:t>
      </w:r>
      <w:proofErr w:type="spellEnd"/>
      <w:r>
        <w:rPr>
          <w:b/>
          <w:bCs/>
          <w:color w:val="FF0000"/>
        </w:rPr>
        <w:t xml:space="preserve"> III</w:t>
      </w:r>
      <w:r w:rsidR="00923D40" w:rsidRPr="00915FD7">
        <w:t xml:space="preserve">, </w:t>
      </w:r>
      <w:r>
        <w:rPr>
          <w:b/>
        </w:rPr>
        <w:t>MFA Candidate in the School of Dance</w:t>
      </w:r>
      <w:r w:rsidR="00923D40" w:rsidRPr="00915FD7">
        <w:t xml:space="preserve">, will use </w:t>
      </w:r>
      <w:r w:rsidR="009C09B4">
        <w:t>his</w:t>
      </w:r>
      <w:r w:rsidR="00923D40" w:rsidRPr="00915FD7">
        <w:t xml:space="preserve"> </w:t>
      </w:r>
      <w:r w:rsidR="00923D40">
        <w:t xml:space="preserve">$500 </w:t>
      </w:r>
      <w:r w:rsidR="00923D40" w:rsidRPr="00915FD7">
        <w:t xml:space="preserve">grant to </w:t>
      </w:r>
      <w:r w:rsidR="00A605FD">
        <w:t>advance</w:t>
      </w:r>
      <w:r w:rsidR="00923D40" w:rsidRPr="00915FD7">
        <w:t xml:space="preserve"> </w:t>
      </w:r>
      <w:r w:rsidR="00A605FD">
        <w:t>his</w:t>
      </w:r>
      <w:r w:rsidR="00A605FD" w:rsidRPr="00A605FD">
        <w:t xml:space="preserve"> MFA thesis</w:t>
      </w:r>
      <w:r w:rsidR="00A605FD">
        <w:t xml:space="preserve"> </w:t>
      </w:r>
      <w:r w:rsidR="00A605FD" w:rsidRPr="002A28E5">
        <w:rPr>
          <w:b/>
          <w:bCs/>
          <w:i/>
          <w:iCs/>
        </w:rPr>
        <w:t>Come Sunday: Baptized by Fire and Bound for Glory</w:t>
      </w:r>
      <w:r w:rsidR="00A605FD">
        <w:t>,</w:t>
      </w:r>
      <w:r w:rsidR="00A605FD" w:rsidRPr="00A605FD">
        <w:t xml:space="preserve"> investigat</w:t>
      </w:r>
      <w:r w:rsidR="00A605FD">
        <w:t xml:space="preserve">ing </w:t>
      </w:r>
      <w:r w:rsidR="00345422">
        <w:t>how</w:t>
      </w:r>
      <w:r w:rsidR="00A605FD" w:rsidRPr="00A605FD">
        <w:t xml:space="preserve"> the </w:t>
      </w:r>
      <w:r w:rsidR="00A605FD" w:rsidRPr="002A28E5">
        <w:rPr>
          <w:b/>
          <w:bCs/>
        </w:rPr>
        <w:t xml:space="preserve">physical body </w:t>
      </w:r>
      <w:r w:rsidR="00046A27">
        <w:rPr>
          <w:b/>
          <w:bCs/>
        </w:rPr>
        <w:t xml:space="preserve">has </w:t>
      </w:r>
      <w:r w:rsidR="00A605FD" w:rsidRPr="002A28E5">
        <w:rPr>
          <w:b/>
          <w:bCs/>
        </w:rPr>
        <w:t>been used as a vessel of worship in the Southern Black church</w:t>
      </w:r>
      <w:r w:rsidR="00345422">
        <w:t xml:space="preserve"> in ways </w:t>
      </w:r>
      <w:r w:rsidR="00A605FD" w:rsidRPr="002A28E5">
        <w:rPr>
          <w:b/>
          <w:bCs/>
        </w:rPr>
        <w:t>connected to a transatlantic African past</w:t>
      </w:r>
      <w:r w:rsidR="00345422">
        <w:t>.</w:t>
      </w:r>
      <w:r w:rsidR="00A605FD">
        <w:t xml:space="preserve"> </w:t>
      </w:r>
      <w:r w:rsidR="00345422">
        <w:t xml:space="preserve">With a creative team of </w:t>
      </w:r>
      <w:r w:rsidR="00345422" w:rsidRPr="00345422">
        <w:t>seven dancers, four musicians, and two cinematographers</w:t>
      </w:r>
      <w:r w:rsidR="00345422">
        <w:t xml:space="preserve">, </w:t>
      </w:r>
      <w:proofErr w:type="spellStart"/>
      <w:r w:rsidR="00345422">
        <w:t>Hawkains</w:t>
      </w:r>
      <w:proofErr w:type="spellEnd"/>
      <w:r w:rsidR="00345422">
        <w:t xml:space="preserve"> will interview, participate, and perform </w:t>
      </w:r>
      <w:r w:rsidR="00844CFA">
        <w:t xml:space="preserve">at </w:t>
      </w:r>
      <w:r w:rsidR="00345422">
        <w:t xml:space="preserve">churches around the Triad in order to </w:t>
      </w:r>
      <w:r w:rsidR="002A28E5">
        <w:t>record</w:t>
      </w:r>
      <w:r w:rsidR="00345422">
        <w:t xml:space="preserve"> and interpret</w:t>
      </w:r>
      <w:r w:rsidR="003D6EF6" w:rsidRPr="003D6EF6">
        <w:t xml:space="preserve"> </w:t>
      </w:r>
      <w:r w:rsidR="003D6EF6">
        <w:t>“</w:t>
      </w:r>
      <w:r w:rsidR="003D6EF6" w:rsidRPr="003D6EF6">
        <w:t xml:space="preserve">the body’s presence and movement within a spiritual practice for Americans of African descent </w:t>
      </w:r>
      <w:r w:rsidR="003D6EF6">
        <w:t>…</w:t>
      </w:r>
      <w:r w:rsidR="003D6EF6" w:rsidRPr="003D6EF6">
        <w:t xml:space="preserve"> Billy’s community-focused </w:t>
      </w:r>
      <w:r w:rsidR="003D6EF6">
        <w:t>…</w:t>
      </w:r>
      <w:r w:rsidR="003D6EF6" w:rsidRPr="003D6EF6">
        <w:t xml:space="preserve"> work </w:t>
      </w:r>
      <w:r w:rsidR="00345422">
        <w:t>…</w:t>
      </w:r>
      <w:r w:rsidR="003D6EF6" w:rsidRPr="003D6EF6">
        <w:t xml:space="preserve"> across artistic genres</w:t>
      </w:r>
      <w:r w:rsidR="00880F83">
        <w:t xml:space="preserve"> [addresses]</w:t>
      </w:r>
      <w:r w:rsidR="003D6EF6" w:rsidRPr="003D6EF6">
        <w:t xml:space="preserve"> </w:t>
      </w:r>
      <w:r w:rsidR="00880F83" w:rsidRPr="00880F83">
        <w:t>a type of metaphysical-transatlantic memory expressed through the body</w:t>
      </w:r>
      <w:r w:rsidR="003D6EF6">
        <w:t>,” writes</w:t>
      </w:r>
      <w:r w:rsidR="00923D40" w:rsidRPr="00915FD7">
        <w:t xml:space="preserve"> </w:t>
      </w:r>
      <w:r w:rsidR="00923D40" w:rsidRPr="00915FD7">
        <w:rPr>
          <w:b/>
        </w:rPr>
        <w:t>Professor</w:t>
      </w:r>
      <w:r w:rsidR="00923D40" w:rsidRPr="00915FD7">
        <w:t xml:space="preserve"> </w:t>
      </w:r>
      <w:r w:rsidR="003D6EF6">
        <w:rPr>
          <w:b/>
        </w:rPr>
        <w:t>Duane Cyrus</w:t>
      </w:r>
      <w:r w:rsidR="00414C5A">
        <w:t xml:space="preserve">, who </w:t>
      </w:r>
      <w:r w:rsidR="00923D40" w:rsidRPr="00915FD7">
        <w:t xml:space="preserve">contributed </w:t>
      </w:r>
      <w:proofErr w:type="spellStart"/>
      <w:r w:rsidR="00CE693B">
        <w:t>Hawkains</w:t>
      </w:r>
      <w:proofErr w:type="spellEnd"/>
      <w:r w:rsidR="00CE693B">
        <w:t>’</w:t>
      </w:r>
      <w:r w:rsidR="00923D40" w:rsidRPr="00915FD7">
        <w:t xml:space="preserve"> letter of support. </w:t>
      </w:r>
      <w:r w:rsidR="00923D40">
        <w:t xml:space="preserve"> </w:t>
      </w:r>
      <w:r w:rsidR="00923D40">
        <w:rPr>
          <w:bCs/>
        </w:rPr>
        <w:tab/>
      </w:r>
    </w:p>
    <w:p w14:paraId="6258EF6F" w14:textId="77777777" w:rsidR="00446058" w:rsidRDefault="00446058"/>
    <w:sectPr w:rsidR="004460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D40"/>
    <w:rsid w:val="00040917"/>
    <w:rsid w:val="00046A27"/>
    <w:rsid w:val="000A10AF"/>
    <w:rsid w:val="000C5123"/>
    <w:rsid w:val="002A28E5"/>
    <w:rsid w:val="00345422"/>
    <w:rsid w:val="00353155"/>
    <w:rsid w:val="003D6EF6"/>
    <w:rsid w:val="00414C5A"/>
    <w:rsid w:val="00446058"/>
    <w:rsid w:val="00844CFA"/>
    <w:rsid w:val="00880F83"/>
    <w:rsid w:val="00923D40"/>
    <w:rsid w:val="009C09B4"/>
    <w:rsid w:val="00A605FD"/>
    <w:rsid w:val="00B16296"/>
    <w:rsid w:val="00CD56B6"/>
    <w:rsid w:val="00CE693B"/>
    <w:rsid w:val="00E70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A22DF"/>
  <w15:chartTrackingRefBased/>
  <w15:docId w15:val="{ABFDB1F5-4C11-400A-AA6C-649730EA4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3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1825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Hodgkins</dc:creator>
  <cp:keywords/>
  <dc:description/>
  <cp:lastModifiedBy>Cortney Esco</cp:lastModifiedBy>
  <cp:revision>2</cp:revision>
  <dcterms:created xsi:type="dcterms:W3CDTF">2020-10-19T14:40:00Z</dcterms:created>
  <dcterms:modified xsi:type="dcterms:W3CDTF">2020-10-19T14:40:00Z</dcterms:modified>
</cp:coreProperties>
</file>